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#98-</w:t>
      </w:r>
      <w:r w:rsidR="0037399D">
        <w:rPr>
          <w:rFonts w:hint="eastAsia"/>
        </w:rPr>
        <w:t>b</w:t>
      </w:r>
      <w:r w:rsidR="0037399D">
        <w:t>is-</w:t>
      </w:r>
      <w:r w:rsidR="00A95FA5">
        <w:t>e</w:t>
      </w:r>
      <w:r w:rsidR="00A95FA5">
        <w:tab/>
      </w:r>
      <w:r w:rsidR="00A95FA5">
        <w:tab/>
        <w:t>R4-21</w:t>
      </w:r>
      <w:r w:rsidR="00843FF2">
        <w:t>0</w:t>
      </w:r>
      <w:r w:rsidR="003E228D">
        <w:t>4865</w:t>
      </w:r>
    </w:p>
    <w:p w:rsidR="00AD1856" w:rsidRDefault="008D228C">
      <w:pPr>
        <w:pStyle w:val="CH"/>
        <w:tabs>
          <w:tab w:val="clear" w:pos="7920"/>
        </w:tabs>
        <w:rPr>
          <w:b w:val="0"/>
        </w:rPr>
      </w:pPr>
      <w:r>
        <w:t xml:space="preserve">Electronic meeting, </w:t>
      </w:r>
      <w:r w:rsidR="0037399D">
        <w:t>12</w:t>
      </w:r>
      <w:r w:rsidR="00A95FA5">
        <w:rPr>
          <w:vertAlign w:val="superscript"/>
        </w:rPr>
        <w:t>th</w:t>
      </w:r>
      <w:r w:rsidR="00A95FA5">
        <w:t xml:space="preserve"> </w:t>
      </w:r>
      <w:r>
        <w:t>–</w:t>
      </w:r>
      <w:r w:rsidR="00A95FA5">
        <w:t xml:space="preserve"> </w:t>
      </w:r>
      <w:r w:rsidR="0037399D">
        <w:t>20</w:t>
      </w:r>
      <w:r w:rsidR="00AD1856">
        <w:rPr>
          <w:vertAlign w:val="superscript"/>
        </w:rPr>
        <w:t>th</w:t>
      </w:r>
      <w:r>
        <w:t xml:space="preserve"> </w:t>
      </w:r>
      <w:r w:rsidR="0037399D">
        <w:t>Apr</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481BD0">
        <w:t>9</w:t>
      </w:r>
      <w:r>
        <w:t>.</w:t>
      </w:r>
      <w:r w:rsidR="00481BD0">
        <w:t>6</w:t>
      </w:r>
      <w:r w:rsidR="00481BD0">
        <w:rPr>
          <w:rFonts w:hint="eastAsia"/>
        </w:rPr>
        <w:t>.</w:t>
      </w:r>
      <w:r>
        <w:t>1</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0B23BB">
        <w:rPr>
          <w:rFonts w:hint="eastAsia"/>
        </w:rPr>
        <w:t>O</w:t>
      </w:r>
      <w:r w:rsidR="000B23BB">
        <w:t>n band combination handling</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C80076" w:rsidRDefault="002111DC" w:rsidP="00C80076">
      <w:r>
        <w:t xml:space="preserve">After having intensively discussed the optimization for band combinations during the past RAN4 meetings, a new </w:t>
      </w:r>
      <w:r>
        <w:rPr>
          <w:rFonts w:hint="eastAsia"/>
        </w:rPr>
        <w:t>SI</w:t>
      </w:r>
      <w:r>
        <w:t xml:space="preserve"> on band combination handling in RAN4</w:t>
      </w:r>
      <w:bookmarkStart w:id="2" w:name="_GoBack"/>
      <w:bookmarkEnd w:id="2"/>
      <w:r>
        <w:t xml:space="preserve"> has been approved in RAN#91-e meeting [1]. </w:t>
      </w:r>
      <w:r w:rsidR="00C80076" w:rsidRPr="00C80076">
        <w:rPr>
          <w:rFonts w:hint="eastAsia"/>
        </w:rPr>
        <w:t>T</w:t>
      </w:r>
      <w:r w:rsidR="00C80076">
        <w:t>he objectives of the study item is to create a document to collect the rules of band combinations, which can be widely known not only by RAN4 but also by other 3GPP working groups or even by other industrial partners outside 3GPP. The study proceeds within the following scopes.</w:t>
      </w:r>
    </w:p>
    <w:p w:rsidR="002111DC" w:rsidRDefault="00C80076" w:rsidP="002111DC">
      <w:pPr>
        <w:numPr>
          <w:ilvl w:val="0"/>
          <w:numId w:val="27"/>
        </w:numPr>
        <w:overflowPunct w:val="0"/>
        <w:autoSpaceDE w:val="0"/>
        <w:autoSpaceDN w:val="0"/>
        <w:adjustRightInd w:val="0"/>
        <w:ind w:left="709" w:hanging="283"/>
        <w:textAlignment w:val="baseline"/>
      </w:pPr>
      <w:r>
        <w:t>Study the adequate information on what needs for introducing band combinations and capture TP formats.</w:t>
      </w:r>
    </w:p>
    <w:p w:rsidR="00C80076" w:rsidRDefault="00C80076" w:rsidP="002111DC">
      <w:pPr>
        <w:numPr>
          <w:ilvl w:val="0"/>
          <w:numId w:val="27"/>
        </w:numPr>
        <w:overflowPunct w:val="0"/>
        <w:autoSpaceDE w:val="0"/>
        <w:autoSpaceDN w:val="0"/>
        <w:adjustRightInd w:val="0"/>
        <w:ind w:left="709" w:hanging="283"/>
        <w:textAlignment w:val="baseline"/>
      </w:pPr>
      <w:r>
        <w:t>Collect agreements on the rules and guidelines of specifying band combinations, such as the notations of CA/DC combinations, etc.</w:t>
      </w:r>
    </w:p>
    <w:p w:rsidR="00C80076" w:rsidRDefault="00C80076" w:rsidP="002111DC">
      <w:pPr>
        <w:numPr>
          <w:ilvl w:val="0"/>
          <w:numId w:val="27"/>
        </w:numPr>
        <w:overflowPunct w:val="0"/>
        <w:autoSpaceDE w:val="0"/>
        <w:autoSpaceDN w:val="0"/>
        <w:adjustRightInd w:val="0"/>
        <w:ind w:left="709" w:hanging="283"/>
        <w:textAlignment w:val="baseline"/>
      </w:pPr>
      <w:r w:rsidRPr="00C80076">
        <w:rPr>
          <w:rFonts w:hint="eastAsia"/>
        </w:rPr>
        <w:t>A</w:t>
      </w:r>
      <w:r>
        <w:t>nalyse and identify the redundant contents in RAN4 specifications.</w:t>
      </w:r>
    </w:p>
    <w:p w:rsidR="00C80076" w:rsidRDefault="00C80076" w:rsidP="002111DC">
      <w:pPr>
        <w:numPr>
          <w:ilvl w:val="0"/>
          <w:numId w:val="27"/>
        </w:numPr>
        <w:overflowPunct w:val="0"/>
        <w:autoSpaceDE w:val="0"/>
        <w:autoSpaceDN w:val="0"/>
        <w:adjustRightInd w:val="0"/>
        <w:ind w:left="709" w:hanging="283"/>
        <w:textAlignment w:val="baseline"/>
      </w:pPr>
      <w:r>
        <w:t xml:space="preserve">Study potential future-proof solutions for band combination configuration tables in RAN4 specifications </w:t>
      </w:r>
      <w:r w:rsidRPr="00C80076">
        <w:rPr>
          <w:rFonts w:hint="eastAsia"/>
        </w:rPr>
        <w:t>for</w:t>
      </w:r>
      <w:r>
        <w:t xml:space="preserve"> concise representation, better readability and better trackability and editability.</w:t>
      </w:r>
    </w:p>
    <w:p w:rsidR="00B45FB9" w:rsidRDefault="0084757A" w:rsidP="00A97026">
      <w:r>
        <w:rPr>
          <w:rFonts w:hint="eastAsia"/>
        </w:rPr>
        <w:t>I</w:t>
      </w:r>
      <w:r>
        <w:t xml:space="preserve">n this paper, </w:t>
      </w:r>
      <w:r w:rsidR="00A97026">
        <w:t xml:space="preserve">we’d like to </w:t>
      </w:r>
      <w:r w:rsidR="00F015FF">
        <w:rPr>
          <w:rFonts w:hint="eastAsia"/>
        </w:rPr>
        <w:t>s</w:t>
      </w:r>
      <w:r w:rsidR="00F015FF">
        <w:t>hare our views</w:t>
      </w:r>
      <w:r w:rsidR="00A97026">
        <w:t xml:space="preserve"> </w:t>
      </w:r>
      <w:r w:rsidR="00F015FF">
        <w:t xml:space="preserve">on </w:t>
      </w:r>
      <w:r w:rsidR="00A97026">
        <w:t xml:space="preserve">the </w:t>
      </w:r>
      <w:r w:rsidR="00B45FB9">
        <w:rPr>
          <w:rFonts w:hint="eastAsia"/>
        </w:rPr>
        <w:t>SI</w:t>
      </w:r>
      <w:r w:rsidR="00B45FB9">
        <w:t xml:space="preserve"> </w:t>
      </w:r>
      <w:r w:rsidR="00B45FB9">
        <w:rPr>
          <w:rFonts w:hint="eastAsia"/>
        </w:rPr>
        <w:t>and</w:t>
      </w:r>
      <w:r w:rsidR="00B45FB9">
        <w:t xml:space="preserve"> provide suggestions on </w:t>
      </w:r>
      <w:r w:rsidR="00116BCE">
        <w:t xml:space="preserve">the </w:t>
      </w:r>
      <w:r w:rsidR="00B45FB9">
        <w:t>timetable for applying the simplification rules.</w:t>
      </w:r>
    </w:p>
    <w:p w:rsidR="00A97026" w:rsidRPr="00B45FB9" w:rsidRDefault="00A97026" w:rsidP="00B45FB9">
      <w:pPr>
        <w:pStyle w:val="1"/>
        <w:numPr>
          <w:ilvl w:val="0"/>
          <w:numId w:val="23"/>
        </w:numPr>
        <w:rPr>
          <w:lang w:val="en-US" w:eastAsia="zh-CN"/>
        </w:rPr>
      </w:pPr>
      <w:r>
        <w:rPr>
          <w:lang w:val="en-US" w:eastAsia="zh-CN"/>
        </w:rPr>
        <w:t>Discussion</w:t>
      </w:r>
    </w:p>
    <w:p w:rsidR="003146F2" w:rsidRPr="003146F2" w:rsidRDefault="003146F2" w:rsidP="003146F2">
      <w:r>
        <w:t xml:space="preserve">In order to consolidate all efforts and accommodate the increasing demands, the TR </w:t>
      </w:r>
      <w:r w:rsidR="00B714C2">
        <w:t xml:space="preserve">to collect the rules and timetable for introducing </w:t>
      </w:r>
      <w:r w:rsidR="009A5E43">
        <w:t>band combination</w:t>
      </w:r>
      <w:r w:rsidR="00B714C2">
        <w:t xml:space="preserve"> should be considered.</w:t>
      </w:r>
    </w:p>
    <w:p w:rsidR="003146F2" w:rsidRDefault="003146F2" w:rsidP="003146F2">
      <w:pPr>
        <w:numPr>
          <w:ilvl w:val="0"/>
          <w:numId w:val="32"/>
        </w:numPr>
        <w:overflowPunct w:val="0"/>
        <w:autoSpaceDE w:val="0"/>
        <w:autoSpaceDN w:val="0"/>
        <w:adjustRightInd w:val="0"/>
        <w:ind w:left="709" w:hanging="283"/>
        <w:textAlignment w:val="baseline"/>
      </w:pPr>
      <w:r>
        <w:t>To capture the new template of band combination request sheets for Rel-17 basket WIs so as to reduce the workload of the basket WI rapporteur.</w:t>
      </w:r>
      <w:r w:rsidR="00B714C2" w:rsidRPr="00B714C2">
        <w:t xml:space="preserve"> </w:t>
      </w:r>
      <w:r w:rsidR="00B714C2">
        <w:t>Rules and guidance for the templates should be clearly pointed out in the TR and followed by basket WI rapporteur.</w:t>
      </w:r>
    </w:p>
    <w:p w:rsidR="00BF20C5" w:rsidRDefault="00CD140C" w:rsidP="004658DB">
      <w:pPr>
        <w:numPr>
          <w:ilvl w:val="1"/>
          <w:numId w:val="33"/>
        </w:numPr>
        <w:overflowPunct w:val="0"/>
        <w:autoSpaceDE w:val="0"/>
        <w:autoSpaceDN w:val="0"/>
        <w:adjustRightInd w:val="0"/>
        <w:textAlignment w:val="baseline"/>
      </w:pPr>
      <w:r>
        <w:t xml:space="preserve">Considering that several baskets are already running with the current template of the request sheet, </w:t>
      </w:r>
      <w:r w:rsidR="00501A92">
        <w:t xml:space="preserve">and templates for introducing band combos such as TP and draft CR are provided in each basket’s TR skeleton, </w:t>
      </w:r>
      <w:r>
        <w:t xml:space="preserve">it is suggested that </w:t>
      </w:r>
      <w:r w:rsidR="00F557BB">
        <w:t>the current</w:t>
      </w:r>
      <w:r w:rsidR="00501A92">
        <w:t xml:space="preserve"> templates and related rules and guidance </w:t>
      </w:r>
      <w:r w:rsidR="00F557BB">
        <w:t>be captured in the TR at the beginning</w:t>
      </w:r>
      <w:r w:rsidR="00BF20C5">
        <w:t>.</w:t>
      </w:r>
    </w:p>
    <w:p w:rsidR="00CD140C" w:rsidRDefault="00BF20C5" w:rsidP="004658DB">
      <w:pPr>
        <w:numPr>
          <w:ilvl w:val="1"/>
          <w:numId w:val="33"/>
        </w:numPr>
        <w:overflowPunct w:val="0"/>
        <w:autoSpaceDE w:val="0"/>
        <w:autoSpaceDN w:val="0"/>
        <w:adjustRightInd w:val="0"/>
        <w:textAlignment w:val="baseline"/>
      </w:pPr>
      <w:r>
        <w:rPr>
          <w:rFonts w:hint="eastAsia"/>
        </w:rPr>
        <w:t>A</w:t>
      </w:r>
      <w:r>
        <w:t>lthough it is important to stabilize the templates</w:t>
      </w:r>
      <w:r w:rsidR="00A91DC3">
        <w:t>, the template</w:t>
      </w:r>
      <w:r>
        <w:t xml:space="preserve"> should still be allowed to make further improvement if needed.</w:t>
      </w:r>
      <w:r w:rsidR="00F557BB">
        <w:t xml:space="preserve"> </w:t>
      </w:r>
      <w:r>
        <w:t>I</w:t>
      </w:r>
      <w:r w:rsidR="00F557BB">
        <w:t>f a new template is adopted in the future discussion</w:t>
      </w:r>
      <w:r>
        <w:t xml:space="preserve">, it should be then captured </w:t>
      </w:r>
      <w:r w:rsidR="00A91DC3">
        <w:t xml:space="preserve">in the TR </w:t>
      </w:r>
      <w:r>
        <w:t>accordingly</w:t>
      </w:r>
      <w:r w:rsidR="00F557BB">
        <w:t>.</w:t>
      </w:r>
    </w:p>
    <w:p w:rsidR="003146F2" w:rsidRDefault="003146F2" w:rsidP="003146F2">
      <w:pPr>
        <w:numPr>
          <w:ilvl w:val="0"/>
          <w:numId w:val="32"/>
        </w:numPr>
        <w:overflowPunct w:val="0"/>
        <w:autoSpaceDE w:val="0"/>
        <w:autoSpaceDN w:val="0"/>
        <w:adjustRightInd w:val="0"/>
        <w:ind w:left="709" w:hanging="283"/>
        <w:textAlignment w:val="baseline"/>
      </w:pPr>
      <w:r>
        <w:lastRenderedPageBreak/>
        <w:t>To collect agreements on the rules of specifying band combinations, and facilitate people’s understanding of the complex notations of CA/DC combinations.</w:t>
      </w:r>
    </w:p>
    <w:p w:rsidR="00F557BB" w:rsidRDefault="00530505" w:rsidP="00F557BB">
      <w:pPr>
        <w:numPr>
          <w:ilvl w:val="1"/>
          <w:numId w:val="33"/>
        </w:numPr>
        <w:overflowPunct w:val="0"/>
        <w:autoSpaceDE w:val="0"/>
        <w:autoSpaceDN w:val="0"/>
        <w:adjustRightInd w:val="0"/>
        <w:textAlignment w:val="baseline"/>
      </w:pPr>
      <w:r>
        <w:rPr>
          <w:rFonts w:hint="eastAsia"/>
        </w:rPr>
        <w:t>S</w:t>
      </w:r>
      <w:r>
        <w:t xml:space="preserve">ince the rules of specifying band combinations have already been determined, the related contents can be introduced </w:t>
      </w:r>
      <w:r w:rsidR="00C05DFE">
        <w:t>for</w:t>
      </w:r>
      <w:r>
        <w:t xml:space="preserve"> now. If there is any other new rules agreed</w:t>
      </w:r>
      <w:r w:rsidR="00A91DC3">
        <w:t xml:space="preserve"> in the future</w:t>
      </w:r>
      <w:r>
        <w:t xml:space="preserve">, it </w:t>
      </w:r>
      <w:r w:rsidR="00A91DC3">
        <w:t>should</w:t>
      </w:r>
      <w:r>
        <w:t xml:space="preserve"> be introduced later</w:t>
      </w:r>
      <w:r w:rsidR="00A91DC3">
        <w:t xml:space="preserve"> in the TR</w:t>
      </w:r>
      <w:r w:rsidR="00416886">
        <w:t>.</w:t>
      </w:r>
    </w:p>
    <w:p w:rsidR="003146F2" w:rsidRDefault="003146F2" w:rsidP="003146F2">
      <w:pPr>
        <w:numPr>
          <w:ilvl w:val="0"/>
          <w:numId w:val="32"/>
        </w:numPr>
        <w:overflowPunct w:val="0"/>
        <w:autoSpaceDE w:val="0"/>
        <w:autoSpaceDN w:val="0"/>
        <w:adjustRightInd w:val="0"/>
        <w:ind w:left="709" w:hanging="283"/>
        <w:textAlignment w:val="baseline"/>
      </w:pPr>
      <w:r w:rsidRPr="009B5C9E">
        <w:rPr>
          <w:rFonts w:hint="eastAsia"/>
        </w:rPr>
        <w:t>T</w:t>
      </w:r>
      <w:r>
        <w:t>o study the optimization rules for band combination</w:t>
      </w:r>
      <w:r w:rsidRPr="009B5C9E">
        <w:rPr>
          <w:rFonts w:hint="eastAsia"/>
        </w:rPr>
        <w:t>s</w:t>
      </w:r>
      <w:r>
        <w:t xml:space="preserve"> and collect the related agreements during the timescale of Rel-17, such as</w:t>
      </w:r>
      <w:r w:rsidR="009B5C9E">
        <w:t xml:space="preserve"> the redundant SCS information for inter-band CA configuration tables, simplification of ΔT</w:t>
      </w:r>
      <w:r w:rsidR="009B5C9E" w:rsidRPr="00B543AB">
        <w:rPr>
          <w:vertAlign w:val="subscript"/>
        </w:rPr>
        <w:t>IB,c</w:t>
      </w:r>
      <w:r w:rsidR="009B5C9E">
        <w:t xml:space="preserve"> and ΔR</w:t>
      </w:r>
      <w:r w:rsidR="009B5C9E" w:rsidRPr="00B543AB">
        <w:rPr>
          <w:vertAlign w:val="subscript"/>
        </w:rPr>
        <w:t>IB,c</w:t>
      </w:r>
      <w:r w:rsidR="009B5C9E">
        <w:t xml:space="preserve"> tables for band combinations, excessive number of columns in the configuration table, and etc.</w:t>
      </w:r>
    </w:p>
    <w:p w:rsidR="00416886" w:rsidRDefault="00416886" w:rsidP="00416886">
      <w:pPr>
        <w:numPr>
          <w:ilvl w:val="1"/>
          <w:numId w:val="33"/>
        </w:numPr>
        <w:overflowPunct w:val="0"/>
        <w:autoSpaceDE w:val="0"/>
        <w:autoSpaceDN w:val="0"/>
        <w:adjustRightInd w:val="0"/>
        <w:textAlignment w:val="baseline"/>
      </w:pPr>
      <w:r>
        <w:rPr>
          <w:lang w:val="en-GB"/>
        </w:rPr>
        <w:t xml:space="preserve">Regarding to the situation that lots of basket WID for CA/DC configuration are already under discussion, and there are lots of draft CR or TP related to </w:t>
      </w:r>
      <w:r w:rsidR="00A91DC3">
        <w:rPr>
          <w:lang w:val="en-GB"/>
        </w:rPr>
        <w:t xml:space="preserve">the </w:t>
      </w:r>
      <w:r>
        <w:rPr>
          <w:lang w:val="en-GB"/>
        </w:rPr>
        <w:t xml:space="preserve">band combination </w:t>
      </w:r>
      <w:r w:rsidR="009A5E43">
        <w:rPr>
          <w:lang w:val="en-GB"/>
        </w:rPr>
        <w:t>to be</w:t>
      </w:r>
      <w:r w:rsidR="00A91DC3">
        <w:rPr>
          <w:lang w:val="en-GB"/>
        </w:rPr>
        <w:t xml:space="preserve"> submitted </w:t>
      </w:r>
      <w:r w:rsidR="009A5E43">
        <w:rPr>
          <w:lang w:val="en-GB"/>
        </w:rPr>
        <w:t>to</w:t>
      </w:r>
      <w:r>
        <w:rPr>
          <w:lang w:val="en-GB"/>
        </w:rPr>
        <w:t xml:space="preserve"> each RAN4 meeting, </w:t>
      </w:r>
      <w:r w:rsidR="00B714C2">
        <w:rPr>
          <w:lang w:val="en-GB"/>
        </w:rPr>
        <w:t xml:space="preserve">a stable template for </w:t>
      </w:r>
      <w:r w:rsidR="00A91DC3">
        <w:rPr>
          <w:lang w:val="en-GB"/>
        </w:rPr>
        <w:t xml:space="preserve">RAN4 </w:t>
      </w:r>
      <w:r w:rsidR="00B714C2">
        <w:rPr>
          <w:lang w:val="en-GB"/>
        </w:rPr>
        <w:t>e</w:t>
      </w:r>
      <w:r w:rsidR="00F63CEB">
        <w:rPr>
          <w:lang w:val="en-GB"/>
        </w:rPr>
        <w:t>fficiency should be considered.</w:t>
      </w:r>
    </w:p>
    <w:p w:rsidR="00B543AB" w:rsidRDefault="00A91DC3" w:rsidP="00416886">
      <w:pPr>
        <w:numPr>
          <w:ilvl w:val="1"/>
          <w:numId w:val="33"/>
        </w:numPr>
        <w:overflowPunct w:val="0"/>
        <w:autoSpaceDE w:val="0"/>
        <w:autoSpaceDN w:val="0"/>
        <w:adjustRightInd w:val="0"/>
        <w:textAlignment w:val="baseline"/>
      </w:pPr>
      <w:r>
        <w:rPr>
          <w:rFonts w:hint="eastAsia"/>
        </w:rPr>
        <w:t>I</w:t>
      </w:r>
      <w:r>
        <w:t xml:space="preserve">f </w:t>
      </w:r>
      <w:r>
        <w:rPr>
          <w:lang w:val="en-GB"/>
        </w:rPr>
        <w:t xml:space="preserve">any changes to the existing rules having impacts on the basket WID, it is </w:t>
      </w:r>
      <w:r w:rsidR="009579DB">
        <w:rPr>
          <w:lang w:val="en-GB"/>
        </w:rPr>
        <w:t xml:space="preserve">recommended to collect the agreements into the TR for now and apply all the new changes </w:t>
      </w:r>
      <w:r w:rsidR="007E6697">
        <w:rPr>
          <w:lang w:val="en-GB"/>
        </w:rPr>
        <w:t xml:space="preserve">in batch </w:t>
      </w:r>
      <w:r w:rsidR="009579DB">
        <w:rPr>
          <w:lang w:val="en-GB"/>
        </w:rPr>
        <w:t xml:space="preserve">to RAN4 specifications in the meeting </w:t>
      </w:r>
      <w:r w:rsidR="009E72C2">
        <w:rPr>
          <w:lang w:val="en-GB"/>
        </w:rPr>
        <w:t xml:space="preserve">just </w:t>
      </w:r>
      <w:r w:rsidR="009579DB">
        <w:rPr>
          <w:lang w:val="en-GB"/>
        </w:rPr>
        <w:t>before the end of Rel-17.</w:t>
      </w:r>
    </w:p>
    <w:p w:rsidR="00883F12" w:rsidRDefault="009E72C2" w:rsidP="00F05A74">
      <w:pPr>
        <w:ind w:leftChars="-58" w:left="1136" w:hangingChars="529" w:hanging="1275"/>
        <w:rPr>
          <w:b/>
        </w:rPr>
      </w:pPr>
      <w:r>
        <w:rPr>
          <w:b/>
        </w:rPr>
        <w:t>Proposal 1</w:t>
      </w:r>
      <w:r w:rsidR="00F33F0F">
        <w:rPr>
          <w:b/>
        </w:rPr>
        <w:t>:</w:t>
      </w:r>
      <w:r w:rsidR="00F33F0F">
        <w:rPr>
          <w:b/>
        </w:rPr>
        <w:tab/>
      </w:r>
      <w:r w:rsidR="00F33F0F" w:rsidRPr="00F33F0F">
        <w:rPr>
          <w:b/>
        </w:rPr>
        <w:t xml:space="preserve"> It is recommended to </w:t>
      </w:r>
      <w:r w:rsidR="00883F12">
        <w:rPr>
          <w:b/>
        </w:rPr>
        <w:t xml:space="preserve">introduce the </w:t>
      </w:r>
      <w:r w:rsidR="00F05A74">
        <w:rPr>
          <w:b/>
        </w:rPr>
        <w:t xml:space="preserve">following </w:t>
      </w:r>
      <w:r w:rsidR="00883F12">
        <w:rPr>
          <w:b/>
        </w:rPr>
        <w:t>aspects in the</w:t>
      </w:r>
      <w:r w:rsidR="00990F1D">
        <w:rPr>
          <w:b/>
        </w:rPr>
        <w:t xml:space="preserve"> </w:t>
      </w:r>
      <w:r w:rsidR="00883F12">
        <w:rPr>
          <w:b/>
        </w:rPr>
        <w:t>TR</w:t>
      </w:r>
      <w:r w:rsidR="00E85D70" w:rsidRPr="00E85D70">
        <w:rPr>
          <w:b/>
        </w:rPr>
        <w:t xml:space="preserve"> </w:t>
      </w:r>
      <w:r w:rsidR="00E85D70">
        <w:rPr>
          <w:b/>
        </w:rPr>
        <w:t xml:space="preserve">with the timetable </w:t>
      </w:r>
      <w:r w:rsidR="00E85D70">
        <w:rPr>
          <w:rFonts w:hint="eastAsia"/>
          <w:b/>
        </w:rPr>
        <w:t>as</w:t>
      </w:r>
      <w:r w:rsidR="00E85D70">
        <w:rPr>
          <w:b/>
        </w:rPr>
        <w:t xml:space="preserve"> follows</w:t>
      </w:r>
      <w:r w:rsidR="00883F12">
        <w:rPr>
          <w:b/>
        </w:rPr>
        <w:t>.</w:t>
      </w:r>
    </w:p>
    <w:p w:rsidR="00C61B28" w:rsidRDefault="00423CA3" w:rsidP="00F05A74">
      <w:pPr>
        <w:numPr>
          <w:ilvl w:val="1"/>
          <w:numId w:val="33"/>
        </w:numPr>
        <w:tabs>
          <w:tab w:val="clear" w:pos="1440"/>
          <w:tab w:val="num" w:pos="1418"/>
        </w:tabs>
        <w:overflowPunct w:val="0"/>
        <w:autoSpaceDE w:val="0"/>
        <w:autoSpaceDN w:val="0"/>
        <w:adjustRightInd w:val="0"/>
        <w:textAlignment w:val="baseline"/>
        <w:rPr>
          <w:b/>
        </w:rPr>
      </w:pPr>
      <w:r w:rsidRPr="00C61B28">
        <w:rPr>
          <w:b/>
        </w:rPr>
        <w:t xml:space="preserve">To capture the </w:t>
      </w:r>
      <w:r w:rsidR="00DA1E3A" w:rsidRPr="00C61B28">
        <w:rPr>
          <w:b/>
        </w:rPr>
        <w:t xml:space="preserve">rules and guidance </w:t>
      </w:r>
      <w:r w:rsidR="00415F97" w:rsidRPr="00C61B28">
        <w:rPr>
          <w:b/>
        </w:rPr>
        <w:t>of</w:t>
      </w:r>
      <w:r w:rsidR="00DA1E3A" w:rsidRPr="00C61B28">
        <w:rPr>
          <w:b/>
        </w:rPr>
        <w:t xml:space="preserve"> </w:t>
      </w:r>
      <w:r w:rsidRPr="00C61B28">
        <w:rPr>
          <w:b/>
        </w:rPr>
        <w:t xml:space="preserve">current template </w:t>
      </w:r>
      <w:r w:rsidR="00415F97" w:rsidRPr="00C61B28">
        <w:rPr>
          <w:b/>
        </w:rPr>
        <w:t>for</w:t>
      </w:r>
      <w:r w:rsidRPr="00C61B28">
        <w:rPr>
          <w:b/>
        </w:rPr>
        <w:t xml:space="preserve"> Rel-17 basket WIs</w:t>
      </w:r>
      <w:r w:rsidR="00E85D70">
        <w:rPr>
          <w:b/>
        </w:rPr>
        <w:t xml:space="preserve"> in the first stage</w:t>
      </w:r>
      <w:r w:rsidRPr="00C61B28">
        <w:rPr>
          <w:b/>
        </w:rPr>
        <w:t>.</w:t>
      </w:r>
      <w:r w:rsidR="00415F97" w:rsidRPr="00C61B28">
        <w:rPr>
          <w:b/>
        </w:rPr>
        <w:t xml:space="preserve"> </w:t>
      </w:r>
    </w:p>
    <w:p w:rsidR="00423CA3" w:rsidRPr="00C61B28" w:rsidRDefault="00415F97" w:rsidP="00C61B28">
      <w:pPr>
        <w:numPr>
          <w:ilvl w:val="2"/>
          <w:numId w:val="33"/>
        </w:numPr>
        <w:overflowPunct w:val="0"/>
        <w:autoSpaceDE w:val="0"/>
        <w:autoSpaceDN w:val="0"/>
        <w:adjustRightInd w:val="0"/>
        <w:textAlignment w:val="baseline"/>
        <w:rPr>
          <w:b/>
        </w:rPr>
      </w:pPr>
      <w:r w:rsidRPr="00C61B28">
        <w:rPr>
          <w:b/>
        </w:rPr>
        <w:t>If a new template is adopted in the future discussion, it should be then captured in the TR accordingly.</w:t>
      </w:r>
    </w:p>
    <w:p w:rsidR="00C61B28" w:rsidRPr="00C61B28" w:rsidRDefault="00F63CEB" w:rsidP="00883F12">
      <w:pPr>
        <w:numPr>
          <w:ilvl w:val="1"/>
          <w:numId w:val="33"/>
        </w:numPr>
        <w:overflowPunct w:val="0"/>
        <w:autoSpaceDE w:val="0"/>
        <w:autoSpaceDN w:val="0"/>
        <w:adjustRightInd w:val="0"/>
        <w:textAlignment w:val="baseline"/>
        <w:rPr>
          <w:b/>
        </w:rPr>
      </w:pPr>
      <w:r w:rsidRPr="00C61B28">
        <w:rPr>
          <w:b/>
        </w:rPr>
        <w:t>To collect agreements on the rules of specifying band combinations</w:t>
      </w:r>
      <w:r w:rsidR="00E85D70">
        <w:rPr>
          <w:b/>
        </w:rPr>
        <w:t xml:space="preserve"> in the first stage</w:t>
      </w:r>
      <w:r w:rsidRPr="00C61B28">
        <w:rPr>
          <w:b/>
          <w:lang w:val="en-GB"/>
        </w:rPr>
        <w:t>.</w:t>
      </w:r>
      <w:r w:rsidR="007E6697" w:rsidRPr="00C61B28">
        <w:rPr>
          <w:b/>
          <w:lang w:val="en-GB"/>
        </w:rPr>
        <w:t xml:space="preserve"> </w:t>
      </w:r>
    </w:p>
    <w:p w:rsidR="00F63CEB" w:rsidRPr="00C61B28" w:rsidRDefault="007E6697" w:rsidP="00C61B28">
      <w:pPr>
        <w:numPr>
          <w:ilvl w:val="2"/>
          <w:numId w:val="33"/>
        </w:numPr>
        <w:overflowPunct w:val="0"/>
        <w:autoSpaceDE w:val="0"/>
        <w:autoSpaceDN w:val="0"/>
        <w:adjustRightInd w:val="0"/>
        <w:textAlignment w:val="baseline"/>
        <w:rPr>
          <w:b/>
        </w:rPr>
      </w:pPr>
      <w:r w:rsidRPr="00C61B28">
        <w:rPr>
          <w:b/>
        </w:rPr>
        <w:t>If there is any other new rules agreed in the future, it should be introduced later in the TR.</w:t>
      </w:r>
    </w:p>
    <w:p w:rsidR="00C61B28" w:rsidRDefault="00F63CEB" w:rsidP="00883F12">
      <w:pPr>
        <w:numPr>
          <w:ilvl w:val="1"/>
          <w:numId w:val="33"/>
        </w:numPr>
        <w:overflowPunct w:val="0"/>
        <w:autoSpaceDE w:val="0"/>
        <w:autoSpaceDN w:val="0"/>
        <w:adjustRightInd w:val="0"/>
        <w:textAlignment w:val="baseline"/>
        <w:rPr>
          <w:b/>
        </w:rPr>
      </w:pPr>
      <w:r w:rsidRPr="00C61B28">
        <w:rPr>
          <w:b/>
        </w:rPr>
        <w:t>To collect the agreed optimization rules for band combination</w:t>
      </w:r>
      <w:r w:rsidRPr="00C61B28">
        <w:rPr>
          <w:rFonts w:hint="eastAsia"/>
          <w:b/>
        </w:rPr>
        <w:t>s</w:t>
      </w:r>
      <w:r w:rsidR="00DA1E3A" w:rsidRPr="00C61B28">
        <w:rPr>
          <w:b/>
        </w:rPr>
        <w:t xml:space="preserve"> in the first stage. </w:t>
      </w:r>
    </w:p>
    <w:p w:rsidR="00DA1E3A" w:rsidRPr="00C61B28" w:rsidRDefault="00E85D70" w:rsidP="00C61B28">
      <w:pPr>
        <w:numPr>
          <w:ilvl w:val="2"/>
          <w:numId w:val="33"/>
        </w:numPr>
        <w:overflowPunct w:val="0"/>
        <w:autoSpaceDE w:val="0"/>
        <w:autoSpaceDN w:val="0"/>
        <w:adjustRightInd w:val="0"/>
        <w:textAlignment w:val="baseline"/>
        <w:rPr>
          <w:b/>
        </w:rPr>
      </w:pPr>
      <w:r>
        <w:rPr>
          <w:b/>
        </w:rPr>
        <w:t xml:space="preserve">If any </w:t>
      </w:r>
      <w:r w:rsidR="00DA1E3A" w:rsidRPr="00C61B28">
        <w:rPr>
          <w:b/>
        </w:rPr>
        <w:t>changes to the existing rules having impacts on the basket WID, apply</w:t>
      </w:r>
      <w:r w:rsidR="00F63CEB" w:rsidRPr="00C61B28">
        <w:rPr>
          <w:b/>
        </w:rPr>
        <w:t xml:space="preserve"> </w:t>
      </w:r>
      <w:r w:rsidR="00DA1E3A" w:rsidRPr="00C61B28">
        <w:rPr>
          <w:b/>
        </w:rPr>
        <w:t xml:space="preserve">all the new changes </w:t>
      </w:r>
      <w:r w:rsidR="007E6697" w:rsidRPr="00C61B28">
        <w:rPr>
          <w:b/>
        </w:rPr>
        <w:t xml:space="preserve">in batch </w:t>
      </w:r>
      <w:r w:rsidR="00DA1E3A" w:rsidRPr="00C61B28">
        <w:rPr>
          <w:b/>
        </w:rPr>
        <w:t>to RAN4 specifications in the meeting just before the end of Rel-17.</w:t>
      </w:r>
    </w:p>
    <w:p w:rsidR="00D04885" w:rsidRDefault="00D04885" w:rsidP="003252F6"/>
    <w:p w:rsidR="0082663C" w:rsidRDefault="0082663C" w:rsidP="0082663C">
      <w:pPr>
        <w:pStyle w:val="1"/>
      </w:pPr>
      <w:r>
        <w:t>3</w:t>
      </w:r>
      <w:r>
        <w:tab/>
        <w:t>Conclusions</w:t>
      </w:r>
    </w:p>
    <w:p w:rsidR="0029574A" w:rsidRDefault="000F57D2" w:rsidP="00BB6C5A">
      <w:r>
        <w:t>In this</w:t>
      </w:r>
      <w:r w:rsidR="0082663C">
        <w:t xml:space="preserve"> paper </w:t>
      </w:r>
      <w:r w:rsidR="002C39FC">
        <w:t xml:space="preserve">we </w:t>
      </w:r>
      <w:r w:rsidR="002C39FC">
        <w:rPr>
          <w:rFonts w:hint="eastAsia"/>
        </w:rPr>
        <w:t>s</w:t>
      </w:r>
      <w:r w:rsidR="002C39FC">
        <w:t xml:space="preserve">hare our views on the new </w:t>
      </w:r>
      <w:r w:rsidR="002C39FC">
        <w:rPr>
          <w:rFonts w:hint="eastAsia"/>
        </w:rPr>
        <w:t>SI</w:t>
      </w:r>
      <w:r w:rsidR="002C39FC">
        <w:t xml:space="preserve"> </w:t>
      </w:r>
      <w:r w:rsidR="004E7541">
        <w:t>of</w:t>
      </w:r>
      <w:r w:rsidR="002C39FC">
        <w:t xml:space="preserve"> band combination handling </w:t>
      </w:r>
      <w:r w:rsidR="002C39FC">
        <w:rPr>
          <w:rFonts w:hint="eastAsia"/>
        </w:rPr>
        <w:t>and</w:t>
      </w:r>
      <w:r w:rsidR="002C39FC">
        <w:t xml:space="preserve"> provide suggestions on the timetable for applying the simplification rules</w:t>
      </w:r>
      <w:r w:rsidR="00BB6C5A">
        <w:t>. Based on the discussion, w</w:t>
      </w:r>
      <w:r w:rsidR="002B4274">
        <w:t>e have the following proposal.</w:t>
      </w:r>
    </w:p>
    <w:p w:rsidR="008F3E0D" w:rsidRDefault="008F3E0D" w:rsidP="008F3E0D">
      <w:pPr>
        <w:ind w:leftChars="-58" w:left="1136" w:hangingChars="529" w:hanging="1275"/>
        <w:rPr>
          <w:b/>
        </w:rPr>
      </w:pPr>
      <w:r>
        <w:rPr>
          <w:b/>
        </w:rPr>
        <w:t>Proposal 1:</w:t>
      </w:r>
      <w:r>
        <w:rPr>
          <w:b/>
        </w:rPr>
        <w:tab/>
      </w:r>
      <w:r w:rsidRPr="00F33F0F">
        <w:rPr>
          <w:b/>
        </w:rPr>
        <w:t xml:space="preserve"> It is recommended to </w:t>
      </w:r>
      <w:r>
        <w:rPr>
          <w:b/>
        </w:rPr>
        <w:t>introduce the following aspects in the TR</w:t>
      </w:r>
      <w:r w:rsidRPr="00E85D70">
        <w:rPr>
          <w:b/>
        </w:rPr>
        <w:t xml:space="preserve"> </w:t>
      </w:r>
      <w:r>
        <w:rPr>
          <w:b/>
        </w:rPr>
        <w:t xml:space="preserve">with the timetable </w:t>
      </w:r>
      <w:r>
        <w:rPr>
          <w:rFonts w:hint="eastAsia"/>
          <w:b/>
        </w:rPr>
        <w:t>as</w:t>
      </w:r>
      <w:r>
        <w:rPr>
          <w:b/>
        </w:rPr>
        <w:t xml:space="preserve"> follows.</w:t>
      </w:r>
    </w:p>
    <w:p w:rsidR="008F3E0D" w:rsidRDefault="008F3E0D" w:rsidP="008F3E0D">
      <w:pPr>
        <w:numPr>
          <w:ilvl w:val="1"/>
          <w:numId w:val="33"/>
        </w:numPr>
        <w:tabs>
          <w:tab w:val="clear" w:pos="1440"/>
          <w:tab w:val="num" w:pos="1418"/>
        </w:tabs>
        <w:overflowPunct w:val="0"/>
        <w:autoSpaceDE w:val="0"/>
        <w:autoSpaceDN w:val="0"/>
        <w:adjustRightInd w:val="0"/>
        <w:textAlignment w:val="baseline"/>
        <w:rPr>
          <w:b/>
        </w:rPr>
      </w:pPr>
      <w:r w:rsidRPr="00C61B28">
        <w:rPr>
          <w:b/>
        </w:rPr>
        <w:lastRenderedPageBreak/>
        <w:t>To capture the rules and guidance of current template for Rel-17 basket WIs</w:t>
      </w:r>
      <w:r>
        <w:rPr>
          <w:b/>
        </w:rPr>
        <w:t xml:space="preserve"> in the first stage</w:t>
      </w:r>
      <w:r w:rsidRPr="00C61B28">
        <w:rPr>
          <w:b/>
        </w:rPr>
        <w:t xml:space="preserve">. </w:t>
      </w:r>
    </w:p>
    <w:p w:rsidR="008F3E0D" w:rsidRPr="00C61B28" w:rsidRDefault="008F3E0D" w:rsidP="008F3E0D">
      <w:pPr>
        <w:numPr>
          <w:ilvl w:val="2"/>
          <w:numId w:val="33"/>
        </w:numPr>
        <w:overflowPunct w:val="0"/>
        <w:autoSpaceDE w:val="0"/>
        <w:autoSpaceDN w:val="0"/>
        <w:adjustRightInd w:val="0"/>
        <w:textAlignment w:val="baseline"/>
        <w:rPr>
          <w:b/>
        </w:rPr>
      </w:pPr>
      <w:r w:rsidRPr="00C61B28">
        <w:rPr>
          <w:b/>
        </w:rPr>
        <w:t>If a new template is adopted in the future discussion, it should be then captured in the TR accordingly.</w:t>
      </w:r>
    </w:p>
    <w:p w:rsidR="008F3E0D" w:rsidRPr="00C61B28" w:rsidRDefault="008F3E0D" w:rsidP="008F3E0D">
      <w:pPr>
        <w:numPr>
          <w:ilvl w:val="1"/>
          <w:numId w:val="33"/>
        </w:numPr>
        <w:overflowPunct w:val="0"/>
        <w:autoSpaceDE w:val="0"/>
        <w:autoSpaceDN w:val="0"/>
        <w:adjustRightInd w:val="0"/>
        <w:textAlignment w:val="baseline"/>
        <w:rPr>
          <w:b/>
        </w:rPr>
      </w:pPr>
      <w:r w:rsidRPr="00C61B28">
        <w:rPr>
          <w:b/>
        </w:rPr>
        <w:t>To collect agreements on the rules of specifying band combinations</w:t>
      </w:r>
      <w:r>
        <w:rPr>
          <w:b/>
        </w:rPr>
        <w:t xml:space="preserve"> in the first stage</w:t>
      </w:r>
      <w:r w:rsidRPr="00C61B28">
        <w:rPr>
          <w:b/>
          <w:lang w:val="en-GB"/>
        </w:rPr>
        <w:t xml:space="preserve">. </w:t>
      </w:r>
    </w:p>
    <w:p w:rsidR="008F3E0D" w:rsidRPr="00C61B28" w:rsidRDefault="008F3E0D" w:rsidP="008F3E0D">
      <w:pPr>
        <w:numPr>
          <w:ilvl w:val="2"/>
          <w:numId w:val="33"/>
        </w:numPr>
        <w:overflowPunct w:val="0"/>
        <w:autoSpaceDE w:val="0"/>
        <w:autoSpaceDN w:val="0"/>
        <w:adjustRightInd w:val="0"/>
        <w:textAlignment w:val="baseline"/>
        <w:rPr>
          <w:b/>
        </w:rPr>
      </w:pPr>
      <w:r w:rsidRPr="00C61B28">
        <w:rPr>
          <w:b/>
        </w:rPr>
        <w:t>If there is any other new rules agreed in the future, it should be introduced later in the TR.</w:t>
      </w:r>
    </w:p>
    <w:p w:rsidR="008F3E0D" w:rsidRDefault="008F3E0D" w:rsidP="008F3E0D">
      <w:pPr>
        <w:numPr>
          <w:ilvl w:val="1"/>
          <w:numId w:val="33"/>
        </w:numPr>
        <w:overflowPunct w:val="0"/>
        <w:autoSpaceDE w:val="0"/>
        <w:autoSpaceDN w:val="0"/>
        <w:adjustRightInd w:val="0"/>
        <w:textAlignment w:val="baseline"/>
        <w:rPr>
          <w:b/>
        </w:rPr>
      </w:pPr>
      <w:r w:rsidRPr="00C61B28">
        <w:rPr>
          <w:b/>
        </w:rPr>
        <w:t>To collect the agreed optimization rules for band combination</w:t>
      </w:r>
      <w:r w:rsidRPr="00C61B28">
        <w:rPr>
          <w:rFonts w:hint="eastAsia"/>
          <w:b/>
        </w:rPr>
        <w:t>s</w:t>
      </w:r>
      <w:r w:rsidRPr="00C61B28">
        <w:rPr>
          <w:b/>
        </w:rPr>
        <w:t xml:space="preserve"> in the first stage. </w:t>
      </w:r>
    </w:p>
    <w:p w:rsidR="008F3E0D" w:rsidRPr="00C61B28" w:rsidRDefault="008F3E0D" w:rsidP="008F3E0D">
      <w:pPr>
        <w:numPr>
          <w:ilvl w:val="2"/>
          <w:numId w:val="33"/>
        </w:numPr>
        <w:overflowPunct w:val="0"/>
        <w:autoSpaceDE w:val="0"/>
        <w:autoSpaceDN w:val="0"/>
        <w:adjustRightInd w:val="0"/>
        <w:textAlignment w:val="baseline"/>
        <w:rPr>
          <w:b/>
        </w:rPr>
      </w:pPr>
      <w:r>
        <w:rPr>
          <w:b/>
        </w:rPr>
        <w:t xml:space="preserve">If any </w:t>
      </w:r>
      <w:r w:rsidRPr="00C61B28">
        <w:rPr>
          <w:b/>
        </w:rPr>
        <w:t>changes to the existing rules having impacts on the basket WID, apply all the new changes in batch to RAN4 specifications in the meeting just before the end of Rel-17.</w:t>
      </w:r>
    </w:p>
    <w:p w:rsidR="008F3E0D" w:rsidRDefault="008F3E0D" w:rsidP="008F3E0D"/>
    <w:p w:rsidR="0024260C" w:rsidRPr="0024260C" w:rsidRDefault="0024260C"/>
    <w:p w:rsidR="00AD1856" w:rsidRDefault="00AD1856">
      <w:pPr>
        <w:pStyle w:val="1"/>
      </w:pPr>
      <w:r>
        <w:t>4</w:t>
      </w:r>
      <w:r>
        <w:tab/>
        <w:t>References</w:t>
      </w:r>
    </w:p>
    <w:p w:rsidR="00BB6C5A" w:rsidRDefault="00BB6C5A" w:rsidP="00BB6C5A">
      <w:pPr>
        <w:pStyle w:val="EX"/>
      </w:pPr>
      <w:bookmarkStart w:id="3" w:name="_Ref13820109"/>
      <w:r>
        <w:t>RP-210773, New SID: Study on band combination handling in RAN4, ZTE Corporation</w:t>
      </w:r>
    </w:p>
    <w:bookmarkEnd w:id="0"/>
    <w:bookmarkEnd w:id="3"/>
    <w:p w:rsidR="003252F6" w:rsidRPr="002111DC" w:rsidRDefault="003252F6" w:rsidP="00BB6C5A">
      <w:pPr>
        <w:pStyle w:val="EX"/>
        <w:numPr>
          <w:ilvl w:val="0"/>
          <w:numId w:val="0"/>
        </w:numPr>
      </w:pPr>
    </w:p>
    <w:sectPr w:rsidR="003252F6" w:rsidRPr="002111DC">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0AB" w:rsidRDefault="008750AB">
      <w:r>
        <w:separator/>
      </w:r>
    </w:p>
  </w:endnote>
  <w:endnote w:type="continuationSeparator" w:id="0">
    <w:p w:rsidR="008750AB" w:rsidRDefault="0087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0AB" w:rsidRDefault="008750AB">
      <w:r>
        <w:separator/>
      </w:r>
    </w:p>
  </w:footnote>
  <w:footnote w:type="continuationSeparator" w:id="0">
    <w:p w:rsidR="008750AB" w:rsidRDefault="00875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F12" w:rsidRDefault="00883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228D">
      <w:rPr>
        <w:rFonts w:ascii="Arial" w:hAnsi="Arial" w:cs="Arial"/>
        <w:b/>
        <w:noProof/>
        <w:sz w:val="18"/>
        <w:szCs w:val="18"/>
      </w:rPr>
      <w:t>3</w:t>
    </w:r>
    <w:r>
      <w:rPr>
        <w:rFonts w:ascii="Arial" w:hAnsi="Arial" w:cs="Arial"/>
        <w:b/>
        <w:sz w:val="18"/>
        <w:szCs w:val="18"/>
      </w:rPr>
      <w:fldChar w:fldCharType="end"/>
    </w:r>
  </w:p>
  <w:p w:rsidR="00883F12" w:rsidRDefault="00883F1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B929E6"/>
    <w:multiLevelType w:val="multilevel"/>
    <w:tmpl w:val="2264A2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6">
    <w:nsid w:val="4065316F"/>
    <w:multiLevelType w:val="multilevel"/>
    <w:tmpl w:val="3BF0D6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FE3F3E"/>
    <w:multiLevelType w:val="multilevel"/>
    <w:tmpl w:val="FA7634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50A8D"/>
    <w:multiLevelType w:val="multilevel"/>
    <w:tmpl w:val="F926A7A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29124C"/>
    <w:multiLevelType w:val="multilevel"/>
    <w:tmpl w:val="60621B1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4">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AEF449F"/>
    <w:multiLevelType w:val="multilevel"/>
    <w:tmpl w:val="B6E29EF0"/>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6">
    <w:nsid w:val="6A422423"/>
    <w:multiLevelType w:val="multilevel"/>
    <w:tmpl w:val="202C9A06"/>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7">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7"/>
  </w:num>
  <w:num w:numId="3">
    <w:abstractNumId w:val="8"/>
  </w:num>
  <w:num w:numId="4">
    <w:abstractNumId w:val="1"/>
  </w:num>
  <w:num w:numId="5">
    <w:abstractNumId w:val="7"/>
  </w:num>
  <w:num w:numId="6">
    <w:abstractNumId w:val="2"/>
  </w:num>
  <w:num w:numId="7">
    <w:abstractNumId w:val="9"/>
  </w:num>
  <w:num w:numId="8">
    <w:abstractNumId w:val="27"/>
  </w:num>
  <w:num w:numId="9">
    <w:abstractNumId w:val="4"/>
  </w:num>
  <w:num w:numId="10">
    <w:abstractNumId w:val="14"/>
  </w:num>
  <w:num w:numId="11">
    <w:abstractNumId w:val="5"/>
  </w:num>
  <w:num w:numId="12">
    <w:abstractNumId w:val="10"/>
  </w:num>
  <w:num w:numId="13">
    <w:abstractNumId w:val="20"/>
  </w:num>
  <w:num w:numId="14">
    <w:abstractNumId w:val="28"/>
  </w:num>
  <w:num w:numId="15">
    <w:abstractNumId w:val="0"/>
  </w:num>
  <w:num w:numId="16">
    <w:abstractNumId w:val="30"/>
  </w:num>
  <w:num w:numId="17">
    <w:abstractNumId w:val="11"/>
  </w:num>
  <w:num w:numId="18">
    <w:abstractNumId w:val="1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6"/>
  </w:num>
  <w:num w:numId="25">
    <w:abstractNumId w:val="22"/>
  </w:num>
  <w:num w:numId="26">
    <w:abstractNumId w:val="1"/>
  </w:num>
  <w:num w:numId="27">
    <w:abstractNumId w:val="16"/>
  </w:num>
  <w:num w:numId="28">
    <w:abstractNumId w:val="21"/>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90A39"/>
    <w:rsid w:val="00090BC9"/>
    <w:rsid w:val="0009106E"/>
    <w:rsid w:val="00091FBB"/>
    <w:rsid w:val="00091FC7"/>
    <w:rsid w:val="000932CB"/>
    <w:rsid w:val="00095444"/>
    <w:rsid w:val="000955C7"/>
    <w:rsid w:val="000A365D"/>
    <w:rsid w:val="000A68F3"/>
    <w:rsid w:val="000B0227"/>
    <w:rsid w:val="000B104F"/>
    <w:rsid w:val="000B1DDC"/>
    <w:rsid w:val="000B1E07"/>
    <w:rsid w:val="000B23BB"/>
    <w:rsid w:val="000B4EBA"/>
    <w:rsid w:val="000B55B9"/>
    <w:rsid w:val="000C06B1"/>
    <w:rsid w:val="000C3B8A"/>
    <w:rsid w:val="000C3BF9"/>
    <w:rsid w:val="000C47C3"/>
    <w:rsid w:val="000C62A3"/>
    <w:rsid w:val="000D58AB"/>
    <w:rsid w:val="000E193B"/>
    <w:rsid w:val="000F38D5"/>
    <w:rsid w:val="000F57D2"/>
    <w:rsid w:val="000F6D6D"/>
    <w:rsid w:val="00100493"/>
    <w:rsid w:val="00100717"/>
    <w:rsid w:val="001047D1"/>
    <w:rsid w:val="00104BC6"/>
    <w:rsid w:val="00104D38"/>
    <w:rsid w:val="001066D4"/>
    <w:rsid w:val="00106AD4"/>
    <w:rsid w:val="00110BB7"/>
    <w:rsid w:val="00110D6A"/>
    <w:rsid w:val="001126A5"/>
    <w:rsid w:val="001136ED"/>
    <w:rsid w:val="00114E2C"/>
    <w:rsid w:val="001165B0"/>
    <w:rsid w:val="00116BCE"/>
    <w:rsid w:val="001207CA"/>
    <w:rsid w:val="0012119C"/>
    <w:rsid w:val="00121B3C"/>
    <w:rsid w:val="00121DB9"/>
    <w:rsid w:val="001229B7"/>
    <w:rsid w:val="00123175"/>
    <w:rsid w:val="00125B2D"/>
    <w:rsid w:val="00126E90"/>
    <w:rsid w:val="00131288"/>
    <w:rsid w:val="00132359"/>
    <w:rsid w:val="00133525"/>
    <w:rsid w:val="001348EF"/>
    <w:rsid w:val="001352E7"/>
    <w:rsid w:val="00142327"/>
    <w:rsid w:val="001441EE"/>
    <w:rsid w:val="001542E0"/>
    <w:rsid w:val="001578DB"/>
    <w:rsid w:val="00157AD0"/>
    <w:rsid w:val="00160B0A"/>
    <w:rsid w:val="00161B17"/>
    <w:rsid w:val="00162FC7"/>
    <w:rsid w:val="0016471A"/>
    <w:rsid w:val="00165394"/>
    <w:rsid w:val="00165C34"/>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4C2D"/>
    <w:rsid w:val="001B6C45"/>
    <w:rsid w:val="001B7683"/>
    <w:rsid w:val="001B7742"/>
    <w:rsid w:val="001C006C"/>
    <w:rsid w:val="001C21C3"/>
    <w:rsid w:val="001C3532"/>
    <w:rsid w:val="001C42DB"/>
    <w:rsid w:val="001C623F"/>
    <w:rsid w:val="001D02C2"/>
    <w:rsid w:val="001D4333"/>
    <w:rsid w:val="001D48BB"/>
    <w:rsid w:val="001D4EB8"/>
    <w:rsid w:val="001E1255"/>
    <w:rsid w:val="001E1D4A"/>
    <w:rsid w:val="001E2F64"/>
    <w:rsid w:val="001E7632"/>
    <w:rsid w:val="001F0C1D"/>
    <w:rsid w:val="001F1132"/>
    <w:rsid w:val="001F1541"/>
    <w:rsid w:val="001F168B"/>
    <w:rsid w:val="001F6633"/>
    <w:rsid w:val="001F7883"/>
    <w:rsid w:val="00202558"/>
    <w:rsid w:val="002027A9"/>
    <w:rsid w:val="002057E4"/>
    <w:rsid w:val="002111DC"/>
    <w:rsid w:val="00211AD4"/>
    <w:rsid w:val="00216170"/>
    <w:rsid w:val="00216751"/>
    <w:rsid w:val="002167C4"/>
    <w:rsid w:val="00221491"/>
    <w:rsid w:val="00225CBD"/>
    <w:rsid w:val="0022714A"/>
    <w:rsid w:val="00230F98"/>
    <w:rsid w:val="0023105B"/>
    <w:rsid w:val="00232119"/>
    <w:rsid w:val="00234541"/>
    <w:rsid w:val="002347A2"/>
    <w:rsid w:val="00235881"/>
    <w:rsid w:val="002363B5"/>
    <w:rsid w:val="0024260C"/>
    <w:rsid w:val="002466C4"/>
    <w:rsid w:val="00246D74"/>
    <w:rsid w:val="00247926"/>
    <w:rsid w:val="0025432B"/>
    <w:rsid w:val="00262E83"/>
    <w:rsid w:val="00263001"/>
    <w:rsid w:val="00264BA8"/>
    <w:rsid w:val="002675F0"/>
    <w:rsid w:val="00270533"/>
    <w:rsid w:val="00272B54"/>
    <w:rsid w:val="00273869"/>
    <w:rsid w:val="00276EE4"/>
    <w:rsid w:val="002771C6"/>
    <w:rsid w:val="0027773F"/>
    <w:rsid w:val="00293788"/>
    <w:rsid w:val="0029574A"/>
    <w:rsid w:val="00295E6A"/>
    <w:rsid w:val="002A6B0A"/>
    <w:rsid w:val="002A7480"/>
    <w:rsid w:val="002A7588"/>
    <w:rsid w:val="002B4274"/>
    <w:rsid w:val="002B6339"/>
    <w:rsid w:val="002B6A0F"/>
    <w:rsid w:val="002B6AD0"/>
    <w:rsid w:val="002B7BC7"/>
    <w:rsid w:val="002C021A"/>
    <w:rsid w:val="002C39FC"/>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46F2"/>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91A73"/>
    <w:rsid w:val="0039425C"/>
    <w:rsid w:val="0039769B"/>
    <w:rsid w:val="003A0483"/>
    <w:rsid w:val="003A2820"/>
    <w:rsid w:val="003A476E"/>
    <w:rsid w:val="003A59CF"/>
    <w:rsid w:val="003B47E8"/>
    <w:rsid w:val="003B5808"/>
    <w:rsid w:val="003C0673"/>
    <w:rsid w:val="003C0A48"/>
    <w:rsid w:val="003C154C"/>
    <w:rsid w:val="003C3971"/>
    <w:rsid w:val="003C6271"/>
    <w:rsid w:val="003D2E90"/>
    <w:rsid w:val="003D6E74"/>
    <w:rsid w:val="003E219C"/>
    <w:rsid w:val="003E228D"/>
    <w:rsid w:val="003E3030"/>
    <w:rsid w:val="003E4CE1"/>
    <w:rsid w:val="003E7753"/>
    <w:rsid w:val="003F19E4"/>
    <w:rsid w:val="003F6B60"/>
    <w:rsid w:val="00401D17"/>
    <w:rsid w:val="00405C84"/>
    <w:rsid w:val="00406FCD"/>
    <w:rsid w:val="0041092D"/>
    <w:rsid w:val="00415F97"/>
    <w:rsid w:val="00416886"/>
    <w:rsid w:val="004209EB"/>
    <w:rsid w:val="00423334"/>
    <w:rsid w:val="0042345C"/>
    <w:rsid w:val="00423CA3"/>
    <w:rsid w:val="00423EE1"/>
    <w:rsid w:val="004344EA"/>
    <w:rsid w:val="00434511"/>
    <w:rsid w:val="004345EC"/>
    <w:rsid w:val="00435EF2"/>
    <w:rsid w:val="0044021D"/>
    <w:rsid w:val="00441DCF"/>
    <w:rsid w:val="00454711"/>
    <w:rsid w:val="004547A7"/>
    <w:rsid w:val="00457BBA"/>
    <w:rsid w:val="004601A7"/>
    <w:rsid w:val="00461AEB"/>
    <w:rsid w:val="00462D48"/>
    <w:rsid w:val="0046463F"/>
    <w:rsid w:val="004658DB"/>
    <w:rsid w:val="00471B35"/>
    <w:rsid w:val="00473F39"/>
    <w:rsid w:val="00474F6B"/>
    <w:rsid w:val="004758A1"/>
    <w:rsid w:val="0048130F"/>
    <w:rsid w:val="00481BD0"/>
    <w:rsid w:val="004826A9"/>
    <w:rsid w:val="0048391E"/>
    <w:rsid w:val="00485280"/>
    <w:rsid w:val="00491FF8"/>
    <w:rsid w:val="004928F6"/>
    <w:rsid w:val="00493E0F"/>
    <w:rsid w:val="00496622"/>
    <w:rsid w:val="004A1045"/>
    <w:rsid w:val="004A30E8"/>
    <w:rsid w:val="004A5FAB"/>
    <w:rsid w:val="004A78E7"/>
    <w:rsid w:val="004A7BCC"/>
    <w:rsid w:val="004B1E2D"/>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E7541"/>
    <w:rsid w:val="004F0988"/>
    <w:rsid w:val="004F3340"/>
    <w:rsid w:val="004F3E3D"/>
    <w:rsid w:val="004F72C4"/>
    <w:rsid w:val="0050054D"/>
    <w:rsid w:val="00501A92"/>
    <w:rsid w:val="00504B44"/>
    <w:rsid w:val="00505EAD"/>
    <w:rsid w:val="005115AA"/>
    <w:rsid w:val="0051281D"/>
    <w:rsid w:val="005176BE"/>
    <w:rsid w:val="005247B1"/>
    <w:rsid w:val="00526705"/>
    <w:rsid w:val="00530505"/>
    <w:rsid w:val="005317B4"/>
    <w:rsid w:val="0053388B"/>
    <w:rsid w:val="00535773"/>
    <w:rsid w:val="0054227E"/>
    <w:rsid w:val="00543600"/>
    <w:rsid w:val="00543E6C"/>
    <w:rsid w:val="00545753"/>
    <w:rsid w:val="00547C94"/>
    <w:rsid w:val="0055010B"/>
    <w:rsid w:val="00553DB2"/>
    <w:rsid w:val="00555ACD"/>
    <w:rsid w:val="00557800"/>
    <w:rsid w:val="00560DC1"/>
    <w:rsid w:val="005611D7"/>
    <w:rsid w:val="00561436"/>
    <w:rsid w:val="0056425A"/>
    <w:rsid w:val="00565087"/>
    <w:rsid w:val="00565195"/>
    <w:rsid w:val="005668F0"/>
    <w:rsid w:val="00566F60"/>
    <w:rsid w:val="00570E40"/>
    <w:rsid w:val="00572E14"/>
    <w:rsid w:val="00576506"/>
    <w:rsid w:val="00576BC0"/>
    <w:rsid w:val="00580E88"/>
    <w:rsid w:val="005830A3"/>
    <w:rsid w:val="005843BA"/>
    <w:rsid w:val="00584D5F"/>
    <w:rsid w:val="00585F44"/>
    <w:rsid w:val="005900F2"/>
    <w:rsid w:val="00594CF4"/>
    <w:rsid w:val="00594E29"/>
    <w:rsid w:val="00596F4A"/>
    <w:rsid w:val="005972D3"/>
    <w:rsid w:val="005973BE"/>
    <w:rsid w:val="005A333A"/>
    <w:rsid w:val="005A5986"/>
    <w:rsid w:val="005A62F8"/>
    <w:rsid w:val="005B6BAE"/>
    <w:rsid w:val="005C240F"/>
    <w:rsid w:val="005C40F5"/>
    <w:rsid w:val="005C6D5F"/>
    <w:rsid w:val="005C76D0"/>
    <w:rsid w:val="005D1F30"/>
    <w:rsid w:val="005D2E01"/>
    <w:rsid w:val="005D443C"/>
    <w:rsid w:val="005D474F"/>
    <w:rsid w:val="005D7526"/>
    <w:rsid w:val="005E13C4"/>
    <w:rsid w:val="005E1BEE"/>
    <w:rsid w:val="005E2C62"/>
    <w:rsid w:val="005E3EA4"/>
    <w:rsid w:val="005E69AE"/>
    <w:rsid w:val="005F0E07"/>
    <w:rsid w:val="005F25DE"/>
    <w:rsid w:val="005F366B"/>
    <w:rsid w:val="005F5375"/>
    <w:rsid w:val="00602AEA"/>
    <w:rsid w:val="006063BB"/>
    <w:rsid w:val="00607E3C"/>
    <w:rsid w:val="00610AE6"/>
    <w:rsid w:val="00611C23"/>
    <w:rsid w:val="00613C2E"/>
    <w:rsid w:val="00614FDF"/>
    <w:rsid w:val="00615C99"/>
    <w:rsid w:val="00616254"/>
    <w:rsid w:val="006246A7"/>
    <w:rsid w:val="0062595A"/>
    <w:rsid w:val="00630CFB"/>
    <w:rsid w:val="00634DDB"/>
    <w:rsid w:val="0063543D"/>
    <w:rsid w:val="006372D3"/>
    <w:rsid w:val="0064113D"/>
    <w:rsid w:val="006454A0"/>
    <w:rsid w:val="00646BF4"/>
    <w:rsid w:val="00647114"/>
    <w:rsid w:val="006512C0"/>
    <w:rsid w:val="00652B23"/>
    <w:rsid w:val="0065338E"/>
    <w:rsid w:val="006602A7"/>
    <w:rsid w:val="00660DCB"/>
    <w:rsid w:val="00661402"/>
    <w:rsid w:val="00663254"/>
    <w:rsid w:val="00664B9F"/>
    <w:rsid w:val="00667A11"/>
    <w:rsid w:val="00671BA7"/>
    <w:rsid w:val="00671EBB"/>
    <w:rsid w:val="00676EEE"/>
    <w:rsid w:val="006846FB"/>
    <w:rsid w:val="006855C9"/>
    <w:rsid w:val="00687569"/>
    <w:rsid w:val="00692A2F"/>
    <w:rsid w:val="00697E7A"/>
    <w:rsid w:val="006A323F"/>
    <w:rsid w:val="006A7086"/>
    <w:rsid w:val="006B1AA6"/>
    <w:rsid w:val="006B30D0"/>
    <w:rsid w:val="006B5AC6"/>
    <w:rsid w:val="006C167D"/>
    <w:rsid w:val="006C3D95"/>
    <w:rsid w:val="006C6199"/>
    <w:rsid w:val="006C68A9"/>
    <w:rsid w:val="006C6B44"/>
    <w:rsid w:val="006C6C51"/>
    <w:rsid w:val="006D096B"/>
    <w:rsid w:val="006D324A"/>
    <w:rsid w:val="006D76A9"/>
    <w:rsid w:val="006E1B93"/>
    <w:rsid w:val="006E2A95"/>
    <w:rsid w:val="006E3687"/>
    <w:rsid w:val="006E3E71"/>
    <w:rsid w:val="006E5C86"/>
    <w:rsid w:val="006E64C0"/>
    <w:rsid w:val="006F49E6"/>
    <w:rsid w:val="006F59C7"/>
    <w:rsid w:val="007045AF"/>
    <w:rsid w:val="00710F89"/>
    <w:rsid w:val="0071234D"/>
    <w:rsid w:val="00713C44"/>
    <w:rsid w:val="0072103D"/>
    <w:rsid w:val="00724320"/>
    <w:rsid w:val="00734850"/>
    <w:rsid w:val="00734A5B"/>
    <w:rsid w:val="0074026F"/>
    <w:rsid w:val="007429F6"/>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230"/>
    <w:rsid w:val="007A0820"/>
    <w:rsid w:val="007A131E"/>
    <w:rsid w:val="007A272E"/>
    <w:rsid w:val="007A2DDB"/>
    <w:rsid w:val="007A4363"/>
    <w:rsid w:val="007A4ABD"/>
    <w:rsid w:val="007B1DA6"/>
    <w:rsid w:val="007B4007"/>
    <w:rsid w:val="007B600E"/>
    <w:rsid w:val="007B72EF"/>
    <w:rsid w:val="007C2486"/>
    <w:rsid w:val="007C2D04"/>
    <w:rsid w:val="007C2E5B"/>
    <w:rsid w:val="007C373C"/>
    <w:rsid w:val="007C4186"/>
    <w:rsid w:val="007C41FA"/>
    <w:rsid w:val="007D1E98"/>
    <w:rsid w:val="007D2D39"/>
    <w:rsid w:val="007D350C"/>
    <w:rsid w:val="007D64FF"/>
    <w:rsid w:val="007D6E06"/>
    <w:rsid w:val="007E273F"/>
    <w:rsid w:val="007E4279"/>
    <w:rsid w:val="007E5E8A"/>
    <w:rsid w:val="007E6697"/>
    <w:rsid w:val="007F0F4A"/>
    <w:rsid w:val="007F20A9"/>
    <w:rsid w:val="007F3C59"/>
    <w:rsid w:val="007F65F7"/>
    <w:rsid w:val="007F6EA6"/>
    <w:rsid w:val="008009A0"/>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0AB"/>
    <w:rsid w:val="00875440"/>
    <w:rsid w:val="0087548E"/>
    <w:rsid w:val="0087651C"/>
    <w:rsid w:val="008767C1"/>
    <w:rsid w:val="008768CA"/>
    <w:rsid w:val="0087715C"/>
    <w:rsid w:val="00880224"/>
    <w:rsid w:val="00880F3A"/>
    <w:rsid w:val="00883771"/>
    <w:rsid w:val="00883F12"/>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62"/>
    <w:rsid w:val="008E1F5A"/>
    <w:rsid w:val="008E35EF"/>
    <w:rsid w:val="008E415C"/>
    <w:rsid w:val="008E43BC"/>
    <w:rsid w:val="008E73BB"/>
    <w:rsid w:val="008E7986"/>
    <w:rsid w:val="008F2207"/>
    <w:rsid w:val="008F2F51"/>
    <w:rsid w:val="008F3E0D"/>
    <w:rsid w:val="008F40AD"/>
    <w:rsid w:val="008F41BA"/>
    <w:rsid w:val="008F6583"/>
    <w:rsid w:val="0090271F"/>
    <w:rsid w:val="00902E23"/>
    <w:rsid w:val="009032AE"/>
    <w:rsid w:val="00904DC4"/>
    <w:rsid w:val="00905CF4"/>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9DB"/>
    <w:rsid w:val="00957EC6"/>
    <w:rsid w:val="00960D5B"/>
    <w:rsid w:val="00960EAB"/>
    <w:rsid w:val="00962134"/>
    <w:rsid w:val="009636B4"/>
    <w:rsid w:val="00964C3C"/>
    <w:rsid w:val="00967A28"/>
    <w:rsid w:val="00971B27"/>
    <w:rsid w:val="009738B5"/>
    <w:rsid w:val="0097657D"/>
    <w:rsid w:val="009801A3"/>
    <w:rsid w:val="00983C7A"/>
    <w:rsid w:val="009841ED"/>
    <w:rsid w:val="00984AC9"/>
    <w:rsid w:val="00990F1D"/>
    <w:rsid w:val="0099682A"/>
    <w:rsid w:val="009A096A"/>
    <w:rsid w:val="009A5E43"/>
    <w:rsid w:val="009A5EFF"/>
    <w:rsid w:val="009A73C2"/>
    <w:rsid w:val="009A75F8"/>
    <w:rsid w:val="009B2A55"/>
    <w:rsid w:val="009B4FC5"/>
    <w:rsid w:val="009B5C9E"/>
    <w:rsid w:val="009C091A"/>
    <w:rsid w:val="009C7D05"/>
    <w:rsid w:val="009D1301"/>
    <w:rsid w:val="009D3BAD"/>
    <w:rsid w:val="009D3E65"/>
    <w:rsid w:val="009D525E"/>
    <w:rsid w:val="009E0ABB"/>
    <w:rsid w:val="009E5870"/>
    <w:rsid w:val="009E6EF9"/>
    <w:rsid w:val="009E72C2"/>
    <w:rsid w:val="009F2D20"/>
    <w:rsid w:val="009F37B7"/>
    <w:rsid w:val="009F438C"/>
    <w:rsid w:val="009F5E43"/>
    <w:rsid w:val="009F6611"/>
    <w:rsid w:val="00A0660B"/>
    <w:rsid w:val="00A10F02"/>
    <w:rsid w:val="00A1181E"/>
    <w:rsid w:val="00A12353"/>
    <w:rsid w:val="00A16136"/>
    <w:rsid w:val="00A164B4"/>
    <w:rsid w:val="00A17AB3"/>
    <w:rsid w:val="00A20F34"/>
    <w:rsid w:val="00A22E14"/>
    <w:rsid w:val="00A23F9F"/>
    <w:rsid w:val="00A26956"/>
    <w:rsid w:val="00A2740C"/>
    <w:rsid w:val="00A27817"/>
    <w:rsid w:val="00A40E64"/>
    <w:rsid w:val="00A41F9F"/>
    <w:rsid w:val="00A43588"/>
    <w:rsid w:val="00A45AE1"/>
    <w:rsid w:val="00A45FBE"/>
    <w:rsid w:val="00A46C3E"/>
    <w:rsid w:val="00A5228B"/>
    <w:rsid w:val="00A53724"/>
    <w:rsid w:val="00A614CC"/>
    <w:rsid w:val="00A61D21"/>
    <w:rsid w:val="00A64DC7"/>
    <w:rsid w:val="00A708B4"/>
    <w:rsid w:val="00A721CC"/>
    <w:rsid w:val="00A73129"/>
    <w:rsid w:val="00A75E72"/>
    <w:rsid w:val="00A81723"/>
    <w:rsid w:val="00A822F3"/>
    <w:rsid w:val="00A82316"/>
    <w:rsid w:val="00A82346"/>
    <w:rsid w:val="00A91DC3"/>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551F"/>
    <w:rsid w:val="00B06B5A"/>
    <w:rsid w:val="00B106AD"/>
    <w:rsid w:val="00B13A90"/>
    <w:rsid w:val="00B15083"/>
    <w:rsid w:val="00B15449"/>
    <w:rsid w:val="00B1778C"/>
    <w:rsid w:val="00B24825"/>
    <w:rsid w:val="00B25E6A"/>
    <w:rsid w:val="00B274AB"/>
    <w:rsid w:val="00B2768B"/>
    <w:rsid w:val="00B3023B"/>
    <w:rsid w:val="00B303EF"/>
    <w:rsid w:val="00B30480"/>
    <w:rsid w:val="00B31AAF"/>
    <w:rsid w:val="00B34EE0"/>
    <w:rsid w:val="00B369FE"/>
    <w:rsid w:val="00B36DFE"/>
    <w:rsid w:val="00B37A1C"/>
    <w:rsid w:val="00B41F54"/>
    <w:rsid w:val="00B45FB9"/>
    <w:rsid w:val="00B479CC"/>
    <w:rsid w:val="00B535D3"/>
    <w:rsid w:val="00B543AB"/>
    <w:rsid w:val="00B558D0"/>
    <w:rsid w:val="00B57417"/>
    <w:rsid w:val="00B64156"/>
    <w:rsid w:val="00B64C9C"/>
    <w:rsid w:val="00B6548D"/>
    <w:rsid w:val="00B66323"/>
    <w:rsid w:val="00B665B8"/>
    <w:rsid w:val="00B6755C"/>
    <w:rsid w:val="00B67C14"/>
    <w:rsid w:val="00B714C2"/>
    <w:rsid w:val="00B721D0"/>
    <w:rsid w:val="00B76439"/>
    <w:rsid w:val="00B77BE0"/>
    <w:rsid w:val="00B825DA"/>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C0F7D"/>
    <w:rsid w:val="00BC2F9D"/>
    <w:rsid w:val="00BC37A8"/>
    <w:rsid w:val="00BC5463"/>
    <w:rsid w:val="00BD0FE0"/>
    <w:rsid w:val="00BD1748"/>
    <w:rsid w:val="00BD1FBB"/>
    <w:rsid w:val="00BD5E89"/>
    <w:rsid w:val="00BE072C"/>
    <w:rsid w:val="00BE0782"/>
    <w:rsid w:val="00BE3255"/>
    <w:rsid w:val="00BE56B0"/>
    <w:rsid w:val="00BF128E"/>
    <w:rsid w:val="00BF20C5"/>
    <w:rsid w:val="00BF4164"/>
    <w:rsid w:val="00BF45DE"/>
    <w:rsid w:val="00BF518B"/>
    <w:rsid w:val="00BF66D4"/>
    <w:rsid w:val="00C015B3"/>
    <w:rsid w:val="00C02233"/>
    <w:rsid w:val="00C025F6"/>
    <w:rsid w:val="00C02751"/>
    <w:rsid w:val="00C05DFE"/>
    <w:rsid w:val="00C06A0B"/>
    <w:rsid w:val="00C11BD3"/>
    <w:rsid w:val="00C13B16"/>
    <w:rsid w:val="00C1496A"/>
    <w:rsid w:val="00C204C2"/>
    <w:rsid w:val="00C24692"/>
    <w:rsid w:val="00C27DE7"/>
    <w:rsid w:val="00C33079"/>
    <w:rsid w:val="00C33B74"/>
    <w:rsid w:val="00C35C91"/>
    <w:rsid w:val="00C40C96"/>
    <w:rsid w:val="00C415ED"/>
    <w:rsid w:val="00C429E7"/>
    <w:rsid w:val="00C434B1"/>
    <w:rsid w:val="00C43D92"/>
    <w:rsid w:val="00C45231"/>
    <w:rsid w:val="00C47EC7"/>
    <w:rsid w:val="00C54191"/>
    <w:rsid w:val="00C61B28"/>
    <w:rsid w:val="00C66B84"/>
    <w:rsid w:val="00C67A83"/>
    <w:rsid w:val="00C72833"/>
    <w:rsid w:val="00C73941"/>
    <w:rsid w:val="00C73CED"/>
    <w:rsid w:val="00C80076"/>
    <w:rsid w:val="00C80F1D"/>
    <w:rsid w:val="00C82A7E"/>
    <w:rsid w:val="00C8364C"/>
    <w:rsid w:val="00C84A93"/>
    <w:rsid w:val="00C863AA"/>
    <w:rsid w:val="00C8728F"/>
    <w:rsid w:val="00C91207"/>
    <w:rsid w:val="00C91452"/>
    <w:rsid w:val="00C91A2A"/>
    <w:rsid w:val="00C929EA"/>
    <w:rsid w:val="00C93216"/>
    <w:rsid w:val="00C93F40"/>
    <w:rsid w:val="00C9523C"/>
    <w:rsid w:val="00C9528E"/>
    <w:rsid w:val="00CA3D0C"/>
    <w:rsid w:val="00CA571E"/>
    <w:rsid w:val="00CA5B04"/>
    <w:rsid w:val="00CA6BDC"/>
    <w:rsid w:val="00CA7EC0"/>
    <w:rsid w:val="00CB38C3"/>
    <w:rsid w:val="00CB38D7"/>
    <w:rsid w:val="00CB493D"/>
    <w:rsid w:val="00CC128A"/>
    <w:rsid w:val="00CC2556"/>
    <w:rsid w:val="00CC7F5F"/>
    <w:rsid w:val="00CD137C"/>
    <w:rsid w:val="00CD140C"/>
    <w:rsid w:val="00CD3C45"/>
    <w:rsid w:val="00CD4021"/>
    <w:rsid w:val="00CD5A51"/>
    <w:rsid w:val="00CD7442"/>
    <w:rsid w:val="00CD75C8"/>
    <w:rsid w:val="00CE3DAB"/>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30317"/>
    <w:rsid w:val="00D309CC"/>
    <w:rsid w:val="00D310DB"/>
    <w:rsid w:val="00D33315"/>
    <w:rsid w:val="00D33BC4"/>
    <w:rsid w:val="00D40582"/>
    <w:rsid w:val="00D43600"/>
    <w:rsid w:val="00D439E7"/>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E3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5880"/>
    <w:rsid w:val="00DF05CD"/>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5D70"/>
    <w:rsid w:val="00E85DBC"/>
    <w:rsid w:val="00E86E0C"/>
    <w:rsid w:val="00E87976"/>
    <w:rsid w:val="00E96F61"/>
    <w:rsid w:val="00EA087C"/>
    <w:rsid w:val="00EA74A4"/>
    <w:rsid w:val="00EB6795"/>
    <w:rsid w:val="00EC0622"/>
    <w:rsid w:val="00EC1B72"/>
    <w:rsid w:val="00EC4A25"/>
    <w:rsid w:val="00ED01D2"/>
    <w:rsid w:val="00ED0BE8"/>
    <w:rsid w:val="00ED2BD2"/>
    <w:rsid w:val="00ED41A4"/>
    <w:rsid w:val="00ED438D"/>
    <w:rsid w:val="00ED5ECC"/>
    <w:rsid w:val="00EE089F"/>
    <w:rsid w:val="00EE0FA8"/>
    <w:rsid w:val="00EE17E0"/>
    <w:rsid w:val="00EE5AA7"/>
    <w:rsid w:val="00EF2AAC"/>
    <w:rsid w:val="00EF6E5C"/>
    <w:rsid w:val="00EF7331"/>
    <w:rsid w:val="00F015FF"/>
    <w:rsid w:val="00F0230F"/>
    <w:rsid w:val="00F025A2"/>
    <w:rsid w:val="00F02CCF"/>
    <w:rsid w:val="00F04712"/>
    <w:rsid w:val="00F05A74"/>
    <w:rsid w:val="00F073A9"/>
    <w:rsid w:val="00F121EA"/>
    <w:rsid w:val="00F12212"/>
    <w:rsid w:val="00F16795"/>
    <w:rsid w:val="00F170F6"/>
    <w:rsid w:val="00F20437"/>
    <w:rsid w:val="00F20B16"/>
    <w:rsid w:val="00F21311"/>
    <w:rsid w:val="00F21ABF"/>
    <w:rsid w:val="00F2292D"/>
    <w:rsid w:val="00F22EC7"/>
    <w:rsid w:val="00F318A5"/>
    <w:rsid w:val="00F325C8"/>
    <w:rsid w:val="00F33F0F"/>
    <w:rsid w:val="00F35022"/>
    <w:rsid w:val="00F41658"/>
    <w:rsid w:val="00F52113"/>
    <w:rsid w:val="00F532E7"/>
    <w:rsid w:val="00F557BB"/>
    <w:rsid w:val="00F55B20"/>
    <w:rsid w:val="00F575C7"/>
    <w:rsid w:val="00F60159"/>
    <w:rsid w:val="00F621C8"/>
    <w:rsid w:val="00F62AEB"/>
    <w:rsid w:val="00F63CEB"/>
    <w:rsid w:val="00F63E22"/>
    <w:rsid w:val="00F653B8"/>
    <w:rsid w:val="00F661D0"/>
    <w:rsid w:val="00F70647"/>
    <w:rsid w:val="00F74871"/>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737D"/>
    <w:rsid w:val="00FC041F"/>
    <w:rsid w:val="00FC1192"/>
    <w:rsid w:val="00FC39AF"/>
    <w:rsid w:val="00FC5B6D"/>
    <w:rsid w:val="00FC61CD"/>
    <w:rsid w:val="00FD246F"/>
    <w:rsid w:val="00FD3792"/>
    <w:rsid w:val="00FD5F68"/>
    <w:rsid w:val="00FE08BE"/>
    <w:rsid w:val="00FE1BCE"/>
    <w:rsid w:val="00FE26DE"/>
    <w:rsid w:val="00FE3BA8"/>
    <w:rsid w:val="00FE458C"/>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8332831">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7604892">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99372365">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47163645">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40214295">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023703045">
      <w:bodyDiv w:val="1"/>
      <w:marLeft w:val="0"/>
      <w:marRight w:val="0"/>
      <w:marTop w:val="0"/>
      <w:marBottom w:val="0"/>
      <w:divBdr>
        <w:top w:val="none" w:sz="0" w:space="0" w:color="auto"/>
        <w:left w:val="none" w:sz="0" w:space="0" w:color="auto"/>
        <w:bottom w:val="none" w:sz="0" w:space="0" w:color="auto"/>
        <w:right w:val="none" w:sz="0" w:space="0" w:color="auto"/>
      </w:divBdr>
    </w:div>
    <w:div w:id="1042830237">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61478739">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77699427">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708D9-7772-43C4-8482-B625FADE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799</Words>
  <Characters>4559</Characters>
  <Application>Microsoft Office Word</Application>
  <DocSecurity>0</DocSecurity>
  <Lines>37</Lines>
  <Paragraphs>10</Paragraphs>
  <ScaleCrop>false</ScaleCrop>
  <Manager/>
  <Company>Apple Inc</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7</cp:revision>
  <cp:lastPrinted>2019-02-25T14:05:00Z</cp:lastPrinted>
  <dcterms:created xsi:type="dcterms:W3CDTF">2021-03-28T16:04:00Z</dcterms:created>
  <dcterms:modified xsi:type="dcterms:W3CDTF">2021-04-01T18:25:00Z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